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046B3" w14:textId="77777777" w:rsidR="005617CD" w:rsidRDefault="005617CD" w:rsidP="004C2C4F">
      <w:pPr>
        <w:rPr>
          <w:rFonts w:ascii="Helvetica" w:hAnsi="Helvetica" w:cs="Helvetica"/>
          <w:b/>
          <w:bCs/>
          <w:sz w:val="23"/>
          <w:szCs w:val="23"/>
          <w:shd w:val="clear" w:color="auto" w:fill="FFFFFF"/>
        </w:rPr>
      </w:pPr>
    </w:p>
    <w:p w14:paraId="36C706D8" w14:textId="77777777" w:rsidR="00045AAD" w:rsidRDefault="00045AAD" w:rsidP="004C2C4F">
      <w:pPr>
        <w:rPr>
          <w:rFonts w:ascii="Helvetica" w:hAnsi="Helvetica" w:cs="Helvetica"/>
          <w:b/>
          <w:bCs/>
          <w:sz w:val="23"/>
          <w:szCs w:val="23"/>
          <w:shd w:val="clear" w:color="auto" w:fill="FFFFFF"/>
        </w:rPr>
      </w:pPr>
    </w:p>
    <w:p w14:paraId="4AC50343" w14:textId="268787F7" w:rsidR="005617CD" w:rsidRPr="00D46550" w:rsidRDefault="005617CD" w:rsidP="002319F6">
      <w:pPr>
        <w:pStyle w:val="Heading5"/>
      </w:pPr>
      <w:r w:rsidRPr="00D46550">
        <w:t>BlackRock Company Description</w:t>
      </w:r>
    </w:p>
    <w:p w14:paraId="031B1110" w14:textId="0DA1E56C" w:rsidR="005617CD" w:rsidRPr="005617CD" w:rsidRDefault="005617CD" w:rsidP="005617CD">
      <w:pPr>
        <w:pStyle w:val="NormalWeb"/>
        <w:spacing w:line="270" w:lineRule="atLeast"/>
        <w:textAlignment w:val="baseline"/>
        <w:rPr>
          <w:rFonts w:ascii="Helvetica" w:eastAsia="Cambria" w:hAnsi="Helvetica" w:cs="Helvetica"/>
          <w:sz w:val="23"/>
          <w:szCs w:val="23"/>
          <w:lang w:val="en-US" w:eastAsia="en-US"/>
        </w:rPr>
      </w:pPr>
      <w:r>
        <w:br/>
      </w:r>
      <w:r w:rsidRPr="0CD613B7">
        <w:rPr>
          <w:rFonts w:ascii="Helvetica" w:eastAsia="Cambria" w:hAnsi="Helvetica" w:cs="Helvetica"/>
          <w:sz w:val="23"/>
          <w:szCs w:val="23"/>
          <w:lang w:val="en-US" w:eastAsia="en-US"/>
        </w:rPr>
        <w:t>BlackRock is one of the world’s preeminent asset management firms and a premier provider of global investment management, risk management and advisory services to institutional, intermediary, and individual investors around the world. BlackRock’s mission is to create a better financial future for our clients. We have a responsibility to be the voice of the investor, and we represent each client fairly and equally. Constant communication with a diverse team of partners strengthens us and delivers better results for our clients. Continuous innovation helps us bring the best of BlackRock to our clients. BlackRock offers a range of solutions — from rigorous fundamental and quantitative active management approaches aimed at maximizing outperformance to highly efficient indexing strategies designed to gain broad exposure to the world’s capital markets. Our clients can access our investment solutions through a variety of product structures, including individual and institutional separate accounts, mutual funds and other pooled investment vehicles, and the industry-leading iShares® ETFs.</w:t>
      </w:r>
    </w:p>
    <w:p w14:paraId="476F01E5" w14:textId="77777777" w:rsidR="005617CD" w:rsidRDefault="005617CD" w:rsidP="004C2C4F">
      <w:pPr>
        <w:rPr>
          <w:rFonts w:ascii="Helvetica" w:hAnsi="Helvetica" w:cs="Helvetica"/>
          <w:b/>
          <w:bCs/>
          <w:sz w:val="23"/>
          <w:szCs w:val="23"/>
          <w:shd w:val="clear" w:color="auto" w:fill="FFFFFF"/>
        </w:rPr>
      </w:pPr>
    </w:p>
    <w:p w14:paraId="74846555" w14:textId="2E2EE93E" w:rsidR="004C2C4F" w:rsidRDefault="004C2C4F" w:rsidP="002319F6">
      <w:pPr>
        <w:pStyle w:val="Heading2"/>
        <w:rPr>
          <w:shd w:val="clear" w:color="auto" w:fill="FFFFFF"/>
        </w:rPr>
      </w:pPr>
      <w:r>
        <w:rPr>
          <w:shd w:val="clear" w:color="auto" w:fill="FFFFFF"/>
        </w:rPr>
        <w:t>Who We Are</w:t>
      </w:r>
      <w:r>
        <w:br/>
      </w:r>
    </w:p>
    <w:p w14:paraId="16306EFC" w14:textId="77777777" w:rsidR="004C2C4F" w:rsidRDefault="004C2C4F" w:rsidP="004C2C4F">
      <w:pPr>
        <w:rPr>
          <w:rFonts w:ascii="Helvetica" w:hAnsi="Helvetica" w:cs="Helvetica"/>
          <w:sz w:val="23"/>
          <w:szCs w:val="23"/>
          <w:shd w:val="clear" w:color="auto" w:fill="FFFFFF"/>
        </w:rPr>
      </w:pPr>
      <w:r>
        <w:rPr>
          <w:rFonts w:ascii="Helvetica" w:hAnsi="Helvetica" w:cs="Helvetica"/>
          <w:sz w:val="23"/>
          <w:szCs w:val="23"/>
          <w:shd w:val="clear" w:color="auto" w:fill="FFFFFF"/>
        </w:rPr>
        <w:t>Single Security Pricing (SSP) is a small, close-knit team with a collegiate culture that values openness, creativity and an attention to detail bordering on the fanatical. We are also huge nerds.</w:t>
      </w:r>
    </w:p>
    <w:p w14:paraId="5B1E6BD3" w14:textId="77777777" w:rsidR="004C2C4F" w:rsidRDefault="004C2C4F" w:rsidP="004C2C4F"/>
    <w:p w14:paraId="4F76F761" w14:textId="76556AC2" w:rsidR="005617CD" w:rsidRDefault="005617CD" w:rsidP="004C2C4F">
      <w:pPr>
        <w:rPr>
          <w:rFonts w:ascii="Helvetica" w:hAnsi="Helvetica" w:cs="Helvetica"/>
          <w:sz w:val="23"/>
          <w:szCs w:val="23"/>
          <w:shd w:val="clear" w:color="auto" w:fill="FFFFFF"/>
        </w:rPr>
      </w:pPr>
      <w:r>
        <w:rPr>
          <w:rFonts w:ascii="Helvetica" w:hAnsi="Helvetica" w:cs="Helvetica"/>
          <w:b/>
          <w:bCs/>
          <w:sz w:val="23"/>
          <w:szCs w:val="23"/>
          <w:shd w:val="clear" w:color="auto" w:fill="FFFFFF"/>
        </w:rPr>
        <w:t xml:space="preserve">Corporate Title: </w:t>
      </w:r>
      <w:r w:rsidR="00B0646F">
        <w:rPr>
          <w:rFonts w:ascii="Helvetica" w:hAnsi="Helvetica" w:cs="Helvetica"/>
          <w:sz w:val="23"/>
          <w:szCs w:val="23"/>
          <w:shd w:val="clear" w:color="auto" w:fill="FFFFFF"/>
        </w:rPr>
        <w:t>SWK</w:t>
      </w:r>
    </w:p>
    <w:p w14:paraId="3CA34820" w14:textId="77777777" w:rsidR="005617CD" w:rsidRDefault="005617CD" w:rsidP="004C2C4F"/>
    <w:p w14:paraId="17A41F7B" w14:textId="6D5E0F23" w:rsidR="005617CD" w:rsidRDefault="005617CD" w:rsidP="005617CD">
      <w:pPr>
        <w:rPr>
          <w:rFonts w:ascii="Helvetica" w:hAnsi="Helvetica" w:cs="Helvetica"/>
          <w:sz w:val="23"/>
          <w:szCs w:val="23"/>
          <w:shd w:val="clear" w:color="auto" w:fill="FFFFFF"/>
        </w:rPr>
      </w:pPr>
      <w:r>
        <w:rPr>
          <w:rFonts w:ascii="Helvetica" w:hAnsi="Helvetica" w:cs="Helvetica"/>
          <w:b/>
          <w:bCs/>
          <w:sz w:val="23"/>
          <w:szCs w:val="23"/>
          <w:shd w:val="clear" w:color="auto" w:fill="FFFFFF"/>
        </w:rPr>
        <w:t xml:space="preserve">Location: </w:t>
      </w:r>
      <w:r>
        <w:rPr>
          <w:rFonts w:ascii="Helvetica" w:hAnsi="Helvetica" w:cs="Helvetica"/>
          <w:sz w:val="23"/>
          <w:szCs w:val="23"/>
          <w:shd w:val="clear" w:color="auto" w:fill="FFFFFF"/>
        </w:rPr>
        <w:t>Budapest</w:t>
      </w:r>
    </w:p>
    <w:p w14:paraId="681C1024" w14:textId="77777777" w:rsidR="005617CD" w:rsidRDefault="005617CD" w:rsidP="004C2C4F"/>
    <w:p w14:paraId="391B52EC" w14:textId="3C67AA8C" w:rsidR="004C2C4F" w:rsidRDefault="004C2C4F" w:rsidP="002319F6">
      <w:pPr>
        <w:pStyle w:val="Heading2"/>
        <w:rPr>
          <w:bdr w:val="none" w:sz="0" w:space="0" w:color="auto" w:frame="1"/>
          <w:shd w:val="clear" w:color="auto" w:fill="FFFFFF"/>
        </w:rPr>
      </w:pPr>
      <w:r>
        <w:rPr>
          <w:bdr w:val="none" w:sz="0" w:space="0" w:color="auto" w:frame="1"/>
          <w:shd w:val="clear" w:color="auto" w:fill="FFFFFF"/>
        </w:rPr>
        <w:t>What You Will Be Doing</w:t>
      </w:r>
      <w:r>
        <w:br/>
      </w:r>
    </w:p>
    <w:p w14:paraId="6848F655" w14:textId="77777777" w:rsidR="004C2C4F" w:rsidRDefault="004C2C4F" w:rsidP="004C2C4F">
      <w:pPr>
        <w:numPr>
          <w:ilvl w:val="0"/>
          <w:numId w:val="4"/>
        </w:numPr>
        <w:shd w:val="clear" w:color="auto" w:fill="FFFFFF"/>
        <w:spacing w:line="300" w:lineRule="atLeast"/>
        <w:ind w:left="0"/>
        <w:textAlignment w:val="baseline"/>
      </w:pPr>
      <w:r>
        <w:rPr>
          <w:rFonts w:ascii="Helvetica" w:hAnsi="Helvetica" w:cs="Helvetica"/>
          <w:sz w:val="23"/>
          <w:szCs w:val="23"/>
        </w:rPr>
        <w:t>Quantitative Modeling: Expand product and market coverage to address evolving client needs by researching, implementing and rolling out new models and analytics.</w:t>
      </w:r>
    </w:p>
    <w:p w14:paraId="0BBB44B2" w14:textId="77777777" w:rsidR="004C2C4F" w:rsidRDefault="004C2C4F" w:rsidP="004C2C4F">
      <w:pPr>
        <w:numPr>
          <w:ilvl w:val="0"/>
          <w:numId w:val="4"/>
        </w:numPr>
        <w:shd w:val="clear" w:color="auto" w:fill="FFFFFF"/>
        <w:spacing w:line="300" w:lineRule="atLeast"/>
        <w:ind w:left="0"/>
        <w:textAlignment w:val="baseline"/>
        <w:rPr>
          <w:rFonts w:ascii="Helvetica" w:hAnsi="Helvetica" w:cs="Helvetica"/>
          <w:sz w:val="23"/>
          <w:szCs w:val="23"/>
        </w:rPr>
      </w:pPr>
      <w:r w:rsidRPr="5E6E0137">
        <w:rPr>
          <w:rFonts w:ascii="Helvetica" w:hAnsi="Helvetica" w:cs="Helvetica"/>
          <w:sz w:val="23"/>
          <w:szCs w:val="23"/>
        </w:rPr>
        <w:t>Model Infrastructure: Design APIs to provide clients with novel ways of leveraging our models. Refactor existing analytical code to make it more modular and scalable.</w:t>
      </w:r>
    </w:p>
    <w:p w14:paraId="7F192A20" w14:textId="77777777" w:rsidR="004C2C4F" w:rsidRDefault="004C2C4F" w:rsidP="005617CD">
      <w:pPr>
        <w:shd w:val="clear" w:color="auto" w:fill="FFFFFF"/>
        <w:spacing w:line="300" w:lineRule="atLeast"/>
        <w:textAlignment w:val="baseline"/>
        <w:rPr>
          <w:rFonts w:ascii="Helvetica" w:hAnsi="Helvetica" w:cs="Helvetica"/>
          <w:sz w:val="23"/>
          <w:szCs w:val="23"/>
        </w:rPr>
      </w:pPr>
    </w:p>
    <w:p w14:paraId="03720870" w14:textId="7EBA896A" w:rsidR="004C2C4F" w:rsidRDefault="004C2C4F" w:rsidP="002319F6">
      <w:pPr>
        <w:pStyle w:val="Heading2"/>
        <w:rPr>
          <w:bdr w:val="none" w:sz="0" w:space="0" w:color="auto" w:frame="1"/>
          <w:shd w:val="clear" w:color="auto" w:fill="FFFFFF"/>
        </w:rPr>
      </w:pPr>
      <w:r>
        <w:rPr>
          <w:bdr w:val="none" w:sz="0" w:space="0" w:color="auto" w:frame="1"/>
          <w:shd w:val="clear" w:color="auto" w:fill="FFFFFF"/>
        </w:rPr>
        <w:t>What We Look For</w:t>
      </w:r>
      <w:r>
        <w:br/>
      </w:r>
    </w:p>
    <w:p w14:paraId="48BA5913" w14:textId="7DF8DB19" w:rsidR="004C2C4F" w:rsidRDefault="004C2C4F" w:rsidP="004C2C4F">
      <w:pPr>
        <w:numPr>
          <w:ilvl w:val="0"/>
          <w:numId w:val="5"/>
        </w:numPr>
        <w:shd w:val="clear" w:color="auto" w:fill="FFFFFF"/>
        <w:spacing w:line="300" w:lineRule="atLeast"/>
        <w:ind w:left="0"/>
        <w:textAlignment w:val="baseline"/>
      </w:pPr>
      <w:r>
        <w:rPr>
          <w:rFonts w:ascii="Helvetica" w:hAnsi="Helvetica" w:cs="Helvetica"/>
          <w:sz w:val="23"/>
          <w:szCs w:val="23"/>
        </w:rPr>
        <w:t>A</w:t>
      </w:r>
      <w:r w:rsidR="00B0646F">
        <w:rPr>
          <w:rFonts w:ascii="Helvetica" w:hAnsi="Helvetica" w:cs="Helvetica"/>
          <w:sz w:val="23"/>
          <w:szCs w:val="23"/>
        </w:rPr>
        <w:t xml:space="preserve">n interest </w:t>
      </w:r>
      <w:r>
        <w:rPr>
          <w:rFonts w:ascii="Helvetica" w:hAnsi="Helvetica" w:cs="Helvetica"/>
          <w:sz w:val="23"/>
          <w:szCs w:val="23"/>
        </w:rPr>
        <w:t>in a Quantitative Field</w:t>
      </w:r>
      <w:r w:rsidR="00B0646F">
        <w:rPr>
          <w:rFonts w:ascii="Helvetica" w:hAnsi="Helvetica" w:cs="Helvetica"/>
          <w:sz w:val="23"/>
          <w:szCs w:val="23"/>
        </w:rPr>
        <w:t xml:space="preserve"> (math, physics, chemistry or similar)</w:t>
      </w:r>
    </w:p>
    <w:p w14:paraId="2FF80412" w14:textId="77777777" w:rsidR="004C2C4F" w:rsidRDefault="004C2C4F" w:rsidP="004C2C4F">
      <w:pPr>
        <w:numPr>
          <w:ilvl w:val="0"/>
          <w:numId w:val="5"/>
        </w:numPr>
        <w:shd w:val="clear" w:color="auto" w:fill="FFFFFF"/>
        <w:spacing w:line="300" w:lineRule="atLeast"/>
        <w:ind w:left="0"/>
        <w:textAlignment w:val="baseline"/>
        <w:rPr>
          <w:rFonts w:ascii="Helvetica" w:hAnsi="Helvetica" w:cs="Helvetica"/>
          <w:sz w:val="23"/>
          <w:szCs w:val="23"/>
        </w:rPr>
      </w:pPr>
      <w:r>
        <w:rPr>
          <w:rFonts w:ascii="Helvetica" w:hAnsi="Helvetica" w:cs="Helvetica"/>
          <w:sz w:val="23"/>
          <w:szCs w:val="23"/>
        </w:rPr>
        <w:t>A Passion for Programming: Programming is at the heart of everything we do. You must enjoy it to succeed on this team.</w:t>
      </w:r>
    </w:p>
    <w:p w14:paraId="58C0FC08" w14:textId="77777777" w:rsidR="004C2C4F" w:rsidRDefault="004C2C4F" w:rsidP="004C2C4F">
      <w:pPr>
        <w:numPr>
          <w:ilvl w:val="0"/>
          <w:numId w:val="5"/>
        </w:numPr>
        <w:shd w:val="clear" w:color="auto" w:fill="FFFFFF"/>
        <w:spacing w:line="300" w:lineRule="atLeast"/>
        <w:ind w:left="0"/>
        <w:textAlignment w:val="baseline"/>
        <w:rPr>
          <w:rFonts w:ascii="Helvetica" w:hAnsi="Helvetica" w:cs="Helvetica"/>
          <w:sz w:val="23"/>
          <w:szCs w:val="23"/>
        </w:rPr>
      </w:pPr>
      <w:r w:rsidRPr="5E6E0137">
        <w:rPr>
          <w:rFonts w:ascii="Helvetica" w:hAnsi="Helvetica" w:cs="Helvetica"/>
          <w:sz w:val="23"/>
          <w:szCs w:val="23"/>
        </w:rPr>
        <w:t xml:space="preserve">Exposure to an “industrial strength” Programming Language: While C++ is our language of choice, experience with writing performant code is what we’re </w:t>
      </w:r>
      <w:proofErr w:type="gramStart"/>
      <w:r w:rsidRPr="5E6E0137">
        <w:rPr>
          <w:rFonts w:ascii="Helvetica" w:hAnsi="Helvetica" w:cs="Helvetica"/>
          <w:sz w:val="23"/>
          <w:szCs w:val="23"/>
        </w:rPr>
        <w:t>really after</w:t>
      </w:r>
      <w:proofErr w:type="gramEnd"/>
      <w:r w:rsidRPr="5E6E0137">
        <w:rPr>
          <w:rFonts w:ascii="Helvetica" w:hAnsi="Helvetica" w:cs="Helvetica"/>
          <w:sz w:val="23"/>
          <w:szCs w:val="23"/>
        </w:rPr>
        <w:t>.</w:t>
      </w:r>
    </w:p>
    <w:p w14:paraId="34107860" w14:textId="77777777" w:rsidR="004C2C4F" w:rsidRDefault="004C2C4F" w:rsidP="004C2C4F">
      <w:pPr>
        <w:numPr>
          <w:ilvl w:val="0"/>
          <w:numId w:val="5"/>
        </w:numPr>
        <w:shd w:val="clear" w:color="auto" w:fill="FFFFFF"/>
        <w:spacing w:line="300" w:lineRule="atLeast"/>
        <w:ind w:left="0"/>
        <w:textAlignment w:val="baseline"/>
        <w:rPr>
          <w:rFonts w:ascii="Helvetica" w:hAnsi="Helvetica" w:cs="Helvetica"/>
          <w:sz w:val="23"/>
          <w:szCs w:val="23"/>
        </w:rPr>
      </w:pPr>
      <w:r>
        <w:rPr>
          <w:rFonts w:ascii="Helvetica" w:hAnsi="Helvetica" w:cs="Helvetica"/>
          <w:sz w:val="23"/>
          <w:szCs w:val="23"/>
        </w:rPr>
        <w:lastRenderedPageBreak/>
        <w:t>Excellent Communication Skills: You will be expected to explain complex concepts to non-technical people in simple, intuitive terms.</w:t>
      </w:r>
    </w:p>
    <w:p w14:paraId="76E6D9CE" w14:textId="77777777" w:rsidR="004C2C4F" w:rsidRDefault="004C2C4F" w:rsidP="004C2C4F">
      <w:pPr>
        <w:numPr>
          <w:ilvl w:val="0"/>
          <w:numId w:val="5"/>
        </w:numPr>
        <w:shd w:val="clear" w:color="auto" w:fill="FFFFFF"/>
        <w:spacing w:line="300" w:lineRule="atLeast"/>
        <w:ind w:left="0"/>
        <w:textAlignment w:val="baseline"/>
        <w:rPr>
          <w:rFonts w:ascii="Helvetica" w:hAnsi="Helvetica" w:cs="Helvetica"/>
          <w:sz w:val="23"/>
          <w:szCs w:val="23"/>
        </w:rPr>
      </w:pPr>
      <w:r>
        <w:rPr>
          <w:rFonts w:ascii="Helvetica" w:hAnsi="Helvetica" w:cs="Helvetica"/>
          <w:sz w:val="23"/>
          <w:szCs w:val="23"/>
        </w:rPr>
        <w:t>A Sense of Humor: We don’t take ourselves too seriously, and hopefully neither do you.</w:t>
      </w:r>
    </w:p>
    <w:p w14:paraId="113EB95D" w14:textId="77777777" w:rsidR="004C2C4F" w:rsidRDefault="004C2C4F" w:rsidP="004C2C4F">
      <w:pPr>
        <w:rPr>
          <w:rFonts w:ascii="Helvetica" w:hAnsi="Helvetica" w:cs="Helvetica"/>
          <w:b/>
          <w:bCs/>
          <w:sz w:val="23"/>
          <w:szCs w:val="23"/>
          <w:bdr w:val="none" w:sz="0" w:space="0" w:color="auto" w:frame="1"/>
          <w:shd w:val="clear" w:color="auto" w:fill="FFFFFF"/>
        </w:rPr>
      </w:pPr>
    </w:p>
    <w:p w14:paraId="01F684BB" w14:textId="77777777" w:rsidR="00E5355B" w:rsidRDefault="00E5355B" w:rsidP="004C2C4F">
      <w:pPr>
        <w:rPr>
          <w:rFonts w:ascii="Arial" w:hAnsi="Arial" w:cs="Arial"/>
          <w:sz w:val="22"/>
          <w:szCs w:val="22"/>
        </w:rPr>
      </w:pPr>
    </w:p>
    <w:p w14:paraId="4C03A1F9" w14:textId="77777777" w:rsidR="000C63F5" w:rsidRDefault="000C63F5" w:rsidP="00A43090"/>
    <w:p w14:paraId="3C04BA6E" w14:textId="77777777" w:rsidR="008F2C7F" w:rsidRDefault="008F2C7F" w:rsidP="008F2C7F">
      <w:pPr>
        <w:pStyle w:val="Heading5"/>
        <w:jc w:val="center"/>
        <w:rPr>
          <w:bdr w:val="none" w:sz="0" w:space="0" w:color="auto" w:frame="1"/>
          <w:shd w:val="clear" w:color="auto" w:fill="FFFFFF"/>
        </w:rPr>
      </w:pPr>
      <w:r w:rsidRPr="00080EDA">
        <w:rPr>
          <w:bdr w:val="none" w:sz="0" w:space="0" w:color="auto" w:frame="1"/>
          <w:shd w:val="clear" w:color="auto" w:fill="FFFFFF"/>
        </w:rPr>
        <w:t>Our Student Worker Program – How to Apply</w:t>
      </w:r>
    </w:p>
    <w:p w14:paraId="1C70DC57" w14:textId="77777777" w:rsidR="008F2C7F" w:rsidRPr="006A3DC1" w:rsidRDefault="008F2C7F" w:rsidP="008F2C7F"/>
    <w:p w14:paraId="30C1A8EF" w14:textId="77777777" w:rsidR="008F2C7F" w:rsidRDefault="008F2C7F" w:rsidP="008F2C7F">
      <w:pPr>
        <w:spacing w:before="35"/>
        <w:ind w:left="359"/>
        <w:rPr>
          <w:sz w:val="28"/>
        </w:rPr>
      </w:pPr>
      <w:r>
        <w:rPr>
          <w:sz w:val="28"/>
        </w:rPr>
        <w:t xml:space="preserve">You can apply at:  </w:t>
      </w:r>
      <w:hyperlink r:id="rId7" w:history="1">
        <w:r w:rsidRPr="006A3DC1">
          <w:rPr>
            <w:rStyle w:val="Hyperlink"/>
            <w:sz w:val="28"/>
          </w:rPr>
          <w:t>Budapest Student Worker Program - Bla</w:t>
        </w:r>
        <w:r w:rsidRPr="006A3DC1">
          <w:rPr>
            <w:rStyle w:val="Hyperlink"/>
            <w:sz w:val="28"/>
          </w:rPr>
          <w:t>c</w:t>
        </w:r>
        <w:r w:rsidRPr="006A3DC1">
          <w:rPr>
            <w:rStyle w:val="Hyperlink"/>
            <w:sz w:val="28"/>
          </w:rPr>
          <w:t>kRock</w:t>
        </w:r>
      </w:hyperlink>
      <w:r>
        <w:rPr>
          <w:sz w:val="28"/>
        </w:rPr>
        <w:br/>
      </w:r>
      <w:r>
        <w:rPr>
          <w:sz w:val="28"/>
        </w:rPr>
        <w:br/>
        <w:t>or just scan the QR code:</w:t>
      </w:r>
    </w:p>
    <w:p w14:paraId="107A9C90" w14:textId="77777777" w:rsidR="008F2C7F" w:rsidRDefault="008F2C7F" w:rsidP="008F2C7F">
      <w:pPr>
        <w:spacing w:before="35"/>
        <w:ind w:left="164"/>
        <w:jc w:val="center"/>
        <w:rPr>
          <w:sz w:val="28"/>
        </w:rPr>
      </w:pPr>
      <w:r w:rsidRPr="006A3DC1">
        <w:rPr>
          <w:sz w:val="28"/>
        </w:rPr>
        <w:drawing>
          <wp:inline distT="0" distB="0" distL="0" distR="0" wp14:anchorId="4AD4FB95" wp14:editId="67C4509A">
            <wp:extent cx="2085975" cy="2141819"/>
            <wp:effectExtent l="0" t="0" r="0" b="0"/>
            <wp:docPr id="74159004" name="Picture 1" descr="A qr code with a red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9004" name="Picture 1" descr="A qr code with a red dot&#10;&#10;AI-generated content may be incorrect."/>
                    <pic:cNvPicPr/>
                  </pic:nvPicPr>
                  <pic:blipFill>
                    <a:blip r:embed="rId8"/>
                    <a:stretch>
                      <a:fillRect/>
                    </a:stretch>
                  </pic:blipFill>
                  <pic:spPr>
                    <a:xfrm>
                      <a:off x="0" y="0"/>
                      <a:ext cx="2094998" cy="2151084"/>
                    </a:xfrm>
                    <a:prstGeom prst="rect">
                      <a:avLst/>
                    </a:prstGeom>
                  </pic:spPr>
                </pic:pic>
              </a:graphicData>
            </a:graphic>
          </wp:inline>
        </w:drawing>
      </w:r>
    </w:p>
    <w:p w14:paraId="2FA63A78" w14:textId="31A74AB9" w:rsidR="00295EC5" w:rsidRPr="00A43090" w:rsidRDefault="00295EC5" w:rsidP="00A43090"/>
    <w:sectPr w:rsidR="00295EC5" w:rsidRPr="00A4309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99AF" w14:textId="77777777" w:rsidR="004C2C4F" w:rsidRDefault="004C2C4F" w:rsidP="00850D93">
      <w:r>
        <w:separator/>
      </w:r>
    </w:p>
  </w:endnote>
  <w:endnote w:type="continuationSeparator" w:id="0">
    <w:p w14:paraId="325DC052" w14:textId="77777777" w:rsidR="004C2C4F" w:rsidRDefault="004C2C4F" w:rsidP="0085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42BD" w14:textId="77777777" w:rsidR="00E5355B" w:rsidRDefault="00E5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FEE9" w14:textId="77777777" w:rsidR="00E5355B" w:rsidRDefault="00E53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DA81" w14:textId="77777777" w:rsidR="00E5355B" w:rsidRDefault="00E53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A375B" w14:textId="77777777" w:rsidR="004C2C4F" w:rsidRDefault="004C2C4F" w:rsidP="00850D93">
      <w:r>
        <w:separator/>
      </w:r>
    </w:p>
  </w:footnote>
  <w:footnote w:type="continuationSeparator" w:id="0">
    <w:p w14:paraId="04267E3B" w14:textId="77777777" w:rsidR="004C2C4F" w:rsidRDefault="004C2C4F" w:rsidP="0085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5677" w14:textId="77777777" w:rsidR="00E5355B" w:rsidRDefault="00E53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8C8C" w14:textId="77777777" w:rsidR="00E5355B" w:rsidRDefault="00E53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1F419" w14:textId="77777777" w:rsidR="00E5355B" w:rsidRDefault="00E53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E0A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A6171"/>
    <w:multiLevelType w:val="hybridMultilevel"/>
    <w:tmpl w:val="9D763A90"/>
    <w:lvl w:ilvl="0" w:tplc="2662C06A">
      <w:start w:val="1"/>
      <w:numFmt w:val="bullet"/>
      <w:pStyle w:val="BulletedText"/>
      <w:lvlText w:val=""/>
      <w:lvlJc w:val="left"/>
      <w:pPr>
        <w:tabs>
          <w:tab w:val="num" w:pos="180"/>
        </w:tabs>
        <w:ind w:left="180" w:hanging="180"/>
      </w:pPr>
      <w:rPr>
        <w:rFonts w:ascii="Symbol" w:hAnsi="Symbol" w:hint="default"/>
        <w:strike w:val="0"/>
        <w:dstrike w:val="0"/>
        <w:color w:val="255282"/>
        <w:sz w:val="18"/>
      </w:rPr>
    </w:lvl>
    <w:lvl w:ilvl="1" w:tplc="53988646" w:tentative="1">
      <w:start w:val="1"/>
      <w:numFmt w:val="bullet"/>
      <w:lvlText w:val="o"/>
      <w:lvlJc w:val="left"/>
      <w:pPr>
        <w:tabs>
          <w:tab w:val="num" w:pos="1440"/>
        </w:tabs>
        <w:ind w:left="1440" w:hanging="360"/>
      </w:pPr>
      <w:rPr>
        <w:rFonts w:ascii="Courier New" w:hAnsi="Courier New" w:hint="default"/>
      </w:rPr>
    </w:lvl>
    <w:lvl w:ilvl="2" w:tplc="8B085CFE" w:tentative="1">
      <w:start w:val="1"/>
      <w:numFmt w:val="bullet"/>
      <w:lvlText w:val=""/>
      <w:lvlJc w:val="left"/>
      <w:pPr>
        <w:tabs>
          <w:tab w:val="num" w:pos="2160"/>
        </w:tabs>
        <w:ind w:left="2160" w:hanging="360"/>
      </w:pPr>
      <w:rPr>
        <w:rFonts w:ascii="Wingdings" w:hAnsi="Wingdings" w:hint="default"/>
      </w:rPr>
    </w:lvl>
    <w:lvl w:ilvl="3" w:tplc="FEA00D40" w:tentative="1">
      <w:start w:val="1"/>
      <w:numFmt w:val="bullet"/>
      <w:lvlText w:val=""/>
      <w:lvlJc w:val="left"/>
      <w:pPr>
        <w:tabs>
          <w:tab w:val="num" w:pos="2880"/>
        </w:tabs>
        <w:ind w:left="2880" w:hanging="360"/>
      </w:pPr>
      <w:rPr>
        <w:rFonts w:ascii="Symbol" w:hAnsi="Symbol" w:hint="default"/>
      </w:rPr>
    </w:lvl>
    <w:lvl w:ilvl="4" w:tplc="BFFA5ACC" w:tentative="1">
      <w:start w:val="1"/>
      <w:numFmt w:val="bullet"/>
      <w:lvlText w:val="o"/>
      <w:lvlJc w:val="left"/>
      <w:pPr>
        <w:tabs>
          <w:tab w:val="num" w:pos="3600"/>
        </w:tabs>
        <w:ind w:left="3600" w:hanging="360"/>
      </w:pPr>
      <w:rPr>
        <w:rFonts w:ascii="Courier New" w:hAnsi="Courier New" w:hint="default"/>
      </w:rPr>
    </w:lvl>
    <w:lvl w:ilvl="5" w:tplc="C5EC9F3C" w:tentative="1">
      <w:start w:val="1"/>
      <w:numFmt w:val="bullet"/>
      <w:lvlText w:val=""/>
      <w:lvlJc w:val="left"/>
      <w:pPr>
        <w:tabs>
          <w:tab w:val="num" w:pos="4320"/>
        </w:tabs>
        <w:ind w:left="4320" w:hanging="360"/>
      </w:pPr>
      <w:rPr>
        <w:rFonts w:ascii="Wingdings" w:hAnsi="Wingdings" w:hint="default"/>
      </w:rPr>
    </w:lvl>
    <w:lvl w:ilvl="6" w:tplc="42C04B3A" w:tentative="1">
      <w:start w:val="1"/>
      <w:numFmt w:val="bullet"/>
      <w:lvlText w:val=""/>
      <w:lvlJc w:val="left"/>
      <w:pPr>
        <w:tabs>
          <w:tab w:val="num" w:pos="5040"/>
        </w:tabs>
        <w:ind w:left="5040" w:hanging="360"/>
      </w:pPr>
      <w:rPr>
        <w:rFonts w:ascii="Symbol" w:hAnsi="Symbol" w:hint="default"/>
      </w:rPr>
    </w:lvl>
    <w:lvl w:ilvl="7" w:tplc="4CD05916" w:tentative="1">
      <w:start w:val="1"/>
      <w:numFmt w:val="bullet"/>
      <w:lvlText w:val="o"/>
      <w:lvlJc w:val="left"/>
      <w:pPr>
        <w:tabs>
          <w:tab w:val="num" w:pos="5760"/>
        </w:tabs>
        <w:ind w:left="5760" w:hanging="360"/>
      </w:pPr>
      <w:rPr>
        <w:rFonts w:ascii="Courier New" w:hAnsi="Courier New" w:hint="default"/>
      </w:rPr>
    </w:lvl>
    <w:lvl w:ilvl="8" w:tplc="265E6F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1871B4"/>
    <w:multiLevelType w:val="multilevel"/>
    <w:tmpl w:val="8C8A0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90A08"/>
    <w:multiLevelType w:val="hybridMultilevel"/>
    <w:tmpl w:val="C3FC4554"/>
    <w:lvl w:ilvl="0" w:tplc="03F634D8">
      <w:start w:val="1"/>
      <w:numFmt w:val="bullet"/>
      <w:pStyle w:val="BlueBullets"/>
      <w:lvlText w:val=""/>
      <w:lvlJc w:val="left"/>
      <w:pPr>
        <w:tabs>
          <w:tab w:val="num" w:pos="180"/>
        </w:tabs>
        <w:ind w:left="180" w:hanging="180"/>
      </w:pPr>
      <w:rPr>
        <w:rFonts w:ascii="Symbol" w:hAnsi="Symbol" w:hint="default"/>
        <w:strike w:val="0"/>
        <w:dstrike w:val="0"/>
        <w:color w:val="5F9BCF"/>
        <w:sz w:val="18"/>
      </w:rPr>
    </w:lvl>
    <w:lvl w:ilvl="1" w:tplc="9AA8CFD0" w:tentative="1">
      <w:start w:val="1"/>
      <w:numFmt w:val="bullet"/>
      <w:lvlText w:val="o"/>
      <w:lvlJc w:val="left"/>
      <w:pPr>
        <w:tabs>
          <w:tab w:val="num" w:pos="1440"/>
        </w:tabs>
        <w:ind w:left="1440" w:hanging="360"/>
      </w:pPr>
      <w:rPr>
        <w:rFonts w:ascii="Courier New" w:hAnsi="Courier New" w:hint="default"/>
      </w:rPr>
    </w:lvl>
    <w:lvl w:ilvl="2" w:tplc="0204911A" w:tentative="1">
      <w:start w:val="1"/>
      <w:numFmt w:val="bullet"/>
      <w:lvlText w:val=""/>
      <w:lvlJc w:val="left"/>
      <w:pPr>
        <w:tabs>
          <w:tab w:val="num" w:pos="2160"/>
        </w:tabs>
        <w:ind w:left="2160" w:hanging="360"/>
      </w:pPr>
      <w:rPr>
        <w:rFonts w:ascii="Wingdings" w:hAnsi="Wingdings" w:hint="default"/>
      </w:rPr>
    </w:lvl>
    <w:lvl w:ilvl="3" w:tplc="4058D496" w:tentative="1">
      <w:start w:val="1"/>
      <w:numFmt w:val="bullet"/>
      <w:lvlText w:val=""/>
      <w:lvlJc w:val="left"/>
      <w:pPr>
        <w:tabs>
          <w:tab w:val="num" w:pos="2880"/>
        </w:tabs>
        <w:ind w:left="2880" w:hanging="360"/>
      </w:pPr>
      <w:rPr>
        <w:rFonts w:ascii="Symbol" w:hAnsi="Symbol" w:hint="default"/>
      </w:rPr>
    </w:lvl>
    <w:lvl w:ilvl="4" w:tplc="4086B234" w:tentative="1">
      <w:start w:val="1"/>
      <w:numFmt w:val="bullet"/>
      <w:lvlText w:val="o"/>
      <w:lvlJc w:val="left"/>
      <w:pPr>
        <w:tabs>
          <w:tab w:val="num" w:pos="3600"/>
        </w:tabs>
        <w:ind w:left="3600" w:hanging="360"/>
      </w:pPr>
      <w:rPr>
        <w:rFonts w:ascii="Courier New" w:hAnsi="Courier New" w:hint="default"/>
      </w:rPr>
    </w:lvl>
    <w:lvl w:ilvl="5" w:tplc="050C00B2" w:tentative="1">
      <w:start w:val="1"/>
      <w:numFmt w:val="bullet"/>
      <w:lvlText w:val=""/>
      <w:lvlJc w:val="left"/>
      <w:pPr>
        <w:tabs>
          <w:tab w:val="num" w:pos="4320"/>
        </w:tabs>
        <w:ind w:left="4320" w:hanging="360"/>
      </w:pPr>
      <w:rPr>
        <w:rFonts w:ascii="Wingdings" w:hAnsi="Wingdings" w:hint="default"/>
      </w:rPr>
    </w:lvl>
    <w:lvl w:ilvl="6" w:tplc="0CC06D5E" w:tentative="1">
      <w:start w:val="1"/>
      <w:numFmt w:val="bullet"/>
      <w:lvlText w:val=""/>
      <w:lvlJc w:val="left"/>
      <w:pPr>
        <w:tabs>
          <w:tab w:val="num" w:pos="5040"/>
        </w:tabs>
        <w:ind w:left="5040" w:hanging="360"/>
      </w:pPr>
      <w:rPr>
        <w:rFonts w:ascii="Symbol" w:hAnsi="Symbol" w:hint="default"/>
      </w:rPr>
    </w:lvl>
    <w:lvl w:ilvl="7" w:tplc="2FA66970" w:tentative="1">
      <w:start w:val="1"/>
      <w:numFmt w:val="bullet"/>
      <w:lvlText w:val="o"/>
      <w:lvlJc w:val="left"/>
      <w:pPr>
        <w:tabs>
          <w:tab w:val="num" w:pos="5760"/>
        </w:tabs>
        <w:ind w:left="5760" w:hanging="360"/>
      </w:pPr>
      <w:rPr>
        <w:rFonts w:ascii="Courier New" w:hAnsi="Courier New" w:hint="default"/>
      </w:rPr>
    </w:lvl>
    <w:lvl w:ilvl="8" w:tplc="7A5C8D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7267A6"/>
    <w:multiLevelType w:val="multilevel"/>
    <w:tmpl w:val="11486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00211613">
    <w:abstractNumId w:val="3"/>
  </w:num>
  <w:num w:numId="2" w16cid:durableId="1110659810">
    <w:abstractNumId w:val="1"/>
  </w:num>
  <w:num w:numId="3" w16cid:durableId="1235121945">
    <w:abstractNumId w:val="0"/>
  </w:num>
  <w:num w:numId="4" w16cid:durableId="720136272">
    <w:abstractNumId w:val="4"/>
  </w:num>
  <w:num w:numId="5" w16cid:durableId="35384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4F"/>
    <w:rsid w:val="00045AAD"/>
    <w:rsid w:val="000779FD"/>
    <w:rsid w:val="000A4FBC"/>
    <w:rsid w:val="000C63F5"/>
    <w:rsid w:val="00174EBA"/>
    <w:rsid w:val="002319F6"/>
    <w:rsid w:val="0029262F"/>
    <w:rsid w:val="00295EC5"/>
    <w:rsid w:val="002B4D47"/>
    <w:rsid w:val="003E5122"/>
    <w:rsid w:val="003E7FE2"/>
    <w:rsid w:val="004C2C4F"/>
    <w:rsid w:val="005617CD"/>
    <w:rsid w:val="005A3BD1"/>
    <w:rsid w:val="007A45D0"/>
    <w:rsid w:val="00850D93"/>
    <w:rsid w:val="008F2C7F"/>
    <w:rsid w:val="008F7C7C"/>
    <w:rsid w:val="009E6E8E"/>
    <w:rsid w:val="009F6913"/>
    <w:rsid w:val="00A43090"/>
    <w:rsid w:val="00A575EA"/>
    <w:rsid w:val="00B0646F"/>
    <w:rsid w:val="00B978A6"/>
    <w:rsid w:val="00CB5902"/>
    <w:rsid w:val="00D46550"/>
    <w:rsid w:val="00D90F36"/>
    <w:rsid w:val="00DB0AA8"/>
    <w:rsid w:val="00DF15A2"/>
    <w:rsid w:val="00DF7704"/>
    <w:rsid w:val="00E44330"/>
    <w:rsid w:val="00E5355B"/>
    <w:rsid w:val="00E856F3"/>
    <w:rsid w:val="00E918A4"/>
    <w:rsid w:val="00F3191A"/>
    <w:rsid w:val="00F35657"/>
    <w:rsid w:val="00F35CD3"/>
    <w:rsid w:val="00F548C0"/>
    <w:rsid w:val="00FC3BF4"/>
    <w:rsid w:val="00FF7D8A"/>
    <w:rsid w:val="0CD613B7"/>
    <w:rsid w:val="5E6E0137"/>
    <w:rsid w:val="641F336C"/>
    <w:rsid w:val="7C04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95A21"/>
  <w15:chartTrackingRefBased/>
  <w15:docId w15:val="{C34FB5FA-F5D6-435E-9D69-941B45E5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C4F"/>
    <w:rPr>
      <w:sz w:val="24"/>
      <w:szCs w:val="24"/>
    </w:rPr>
  </w:style>
  <w:style w:type="paragraph" w:styleId="Heading1">
    <w:name w:val="heading 1"/>
    <w:basedOn w:val="Normal"/>
    <w:next w:val="Normal"/>
    <w:qFormat/>
    <w:pPr>
      <w:keepNext/>
      <w:tabs>
        <w:tab w:val="left" w:pos="6284"/>
      </w:tabs>
      <w:spacing w:line="240" w:lineRule="exact"/>
      <w:outlineLvl w:val="0"/>
    </w:pPr>
    <w:rPr>
      <w:b/>
      <w:sz w:val="28"/>
      <w:szCs w:val="20"/>
    </w:rPr>
  </w:style>
  <w:style w:type="paragraph" w:styleId="Heading2">
    <w:name w:val="heading 2"/>
    <w:basedOn w:val="Normal"/>
    <w:next w:val="Normal"/>
    <w:qFormat/>
    <w:pPr>
      <w:keepNext/>
      <w:tabs>
        <w:tab w:val="left" w:pos="6284"/>
      </w:tabs>
      <w:spacing w:before="100" w:line="220" w:lineRule="exact"/>
      <w:outlineLvl w:val="1"/>
    </w:pPr>
    <w:rPr>
      <w:b/>
      <w:noProof/>
      <w:szCs w:val="20"/>
    </w:rPr>
  </w:style>
  <w:style w:type="paragraph" w:styleId="Heading3">
    <w:name w:val="heading 3"/>
    <w:basedOn w:val="Normal"/>
    <w:next w:val="Normal"/>
    <w:qFormat/>
    <w:pPr>
      <w:keepNext/>
      <w:tabs>
        <w:tab w:val="left" w:pos="6284"/>
      </w:tabs>
      <w:spacing w:after="120"/>
      <w:outlineLvl w:val="2"/>
    </w:pPr>
    <w:rPr>
      <w:b/>
      <w:noProof/>
      <w:color w:val="000000"/>
      <w:sz w:val="16"/>
      <w:szCs w:val="20"/>
    </w:rPr>
  </w:style>
  <w:style w:type="paragraph" w:styleId="Heading4">
    <w:name w:val="heading 4"/>
    <w:basedOn w:val="Normal"/>
    <w:next w:val="Normal"/>
    <w:qFormat/>
    <w:pPr>
      <w:keepNext/>
      <w:tabs>
        <w:tab w:val="left" w:pos="6284"/>
      </w:tabs>
      <w:spacing w:after="120"/>
      <w:jc w:val="right"/>
      <w:outlineLvl w:val="3"/>
    </w:pPr>
    <w:rPr>
      <w:b/>
      <w:noProof/>
      <w:color w:val="000000"/>
      <w:sz w:val="16"/>
      <w:szCs w:val="20"/>
    </w:rPr>
  </w:style>
  <w:style w:type="paragraph" w:styleId="Heading5">
    <w:name w:val="heading 5"/>
    <w:basedOn w:val="Normal"/>
    <w:next w:val="Normal"/>
    <w:qFormat/>
    <w:pPr>
      <w:keepNext/>
      <w:outlineLvl w:val="4"/>
    </w:pPr>
    <w:rPr>
      <w:color w:val="5F9BC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pPr>
      <w:spacing w:after="110" w:line="220" w:lineRule="exact"/>
      <w:jc w:val="both"/>
    </w:pPr>
    <w:rPr>
      <w:sz w:val="18"/>
      <w:szCs w:val="20"/>
    </w:rPr>
  </w:style>
  <w:style w:type="paragraph" w:customStyle="1" w:styleId="Address">
    <w:name w:val="Address"/>
    <w:basedOn w:val="BodyCopy"/>
    <w:pPr>
      <w:tabs>
        <w:tab w:val="left" w:pos="2880"/>
      </w:tabs>
      <w:jc w:val="left"/>
    </w:pPr>
  </w:style>
  <w:style w:type="paragraph" w:customStyle="1" w:styleId="BlueBullets">
    <w:name w:val="Blue Bullets"/>
    <w:basedOn w:val="Normal"/>
    <w:pPr>
      <w:numPr>
        <w:numId w:val="1"/>
      </w:numPr>
      <w:tabs>
        <w:tab w:val="left" w:pos="6284"/>
      </w:tabs>
      <w:spacing w:before="100" w:line="220" w:lineRule="exact"/>
    </w:pPr>
    <w:rPr>
      <w:noProof/>
      <w:color w:val="5F9BCF"/>
      <w:sz w:val="18"/>
      <w:szCs w:val="20"/>
    </w:rPr>
  </w:style>
  <w:style w:type="character" w:customStyle="1" w:styleId="BulletHighlight">
    <w:name w:val="Bullet Highlight"/>
    <w:basedOn w:val="DefaultParagraphFont"/>
    <w:rPr>
      <w:rFonts w:ascii="Trebuchet MS" w:hAnsi="Trebuchet MS"/>
      <w:color w:val="5F9BCF"/>
      <w:sz w:val="18"/>
    </w:rPr>
  </w:style>
  <w:style w:type="paragraph" w:customStyle="1" w:styleId="BulletedText">
    <w:name w:val="Bulleted Text"/>
    <w:basedOn w:val="Normal"/>
    <w:pPr>
      <w:numPr>
        <w:numId w:val="2"/>
      </w:numPr>
      <w:tabs>
        <w:tab w:val="left" w:pos="6284"/>
      </w:tabs>
      <w:spacing w:before="100" w:line="220" w:lineRule="exact"/>
    </w:pPr>
    <w:rPr>
      <w:noProof/>
      <w:sz w:val="18"/>
      <w:szCs w:val="20"/>
    </w:rPr>
  </w:style>
  <w:style w:type="paragraph" w:customStyle="1" w:styleId="ChartHeadline">
    <w:name w:val="Chart Headline"/>
    <w:basedOn w:val="Normal"/>
    <w:autoRedefine/>
    <w:rPr>
      <w:color w:val="FFFFFF"/>
      <w:sz w:val="18"/>
      <w:szCs w:val="20"/>
    </w:rPr>
  </w:style>
  <w:style w:type="paragraph" w:styleId="Footer">
    <w:name w:val="footer"/>
    <w:basedOn w:val="Normal"/>
    <w:pPr>
      <w:tabs>
        <w:tab w:val="center" w:pos="4320"/>
        <w:tab w:val="right" w:pos="8640"/>
      </w:tabs>
    </w:pPr>
    <w:rPr>
      <w:szCs w:val="20"/>
    </w:rPr>
  </w:style>
  <w:style w:type="paragraph" w:styleId="Header">
    <w:name w:val="header"/>
    <w:basedOn w:val="Normal"/>
    <w:rsid w:val="00850D93"/>
    <w:pPr>
      <w:tabs>
        <w:tab w:val="center" w:pos="4320"/>
        <w:tab w:val="right" w:pos="8640"/>
      </w:tabs>
    </w:pPr>
    <w:rPr>
      <w:szCs w:val="20"/>
    </w:rPr>
  </w:style>
  <w:style w:type="paragraph" w:styleId="ListBullet">
    <w:name w:val="List Bullet"/>
    <w:basedOn w:val="Normal"/>
    <w:autoRedefine/>
    <w:rPr>
      <w:szCs w:val="20"/>
    </w:rPr>
  </w:style>
  <w:style w:type="paragraph" w:styleId="NormalWeb">
    <w:name w:val="Normal (Web)"/>
    <w:basedOn w:val="Normal"/>
    <w:uiPriority w:val="99"/>
    <w:unhideWhenUsed/>
    <w:rsid w:val="005617CD"/>
    <w:rPr>
      <w:rFonts w:eastAsiaTheme="minorEastAsia"/>
      <w:lang w:val="en-GB" w:eastAsia="zh-TW"/>
    </w:rPr>
  </w:style>
  <w:style w:type="character" w:styleId="Hyperlink">
    <w:name w:val="Hyperlink"/>
    <w:basedOn w:val="DefaultParagraphFont"/>
    <w:unhideWhenUsed/>
    <w:rsid w:val="008F2C7F"/>
    <w:rPr>
      <w:color w:val="003594" w:themeColor="hyperlink"/>
      <w:u w:val="single"/>
    </w:rPr>
  </w:style>
  <w:style w:type="character" w:styleId="FollowedHyperlink">
    <w:name w:val="FollowedHyperlink"/>
    <w:basedOn w:val="DefaultParagraphFont"/>
    <w:semiHidden/>
    <w:unhideWhenUsed/>
    <w:rsid w:val="008F2C7F"/>
    <w:rPr>
      <w:color w:val="82BC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8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ages.beamery.com/blackrock/page/budapeststudentworkerprogra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Updated Default PPT Template">
  <a:themeElements>
    <a:clrScheme name="BLK 2016">
      <a:dk1>
        <a:srgbClr val="000000"/>
      </a:dk1>
      <a:lt1>
        <a:srgbClr val="FFFFFF"/>
      </a:lt1>
      <a:dk2>
        <a:srgbClr val="4F4E50"/>
      </a:dk2>
      <a:lt2>
        <a:srgbClr val="FFFFFF"/>
      </a:lt2>
      <a:accent1>
        <a:srgbClr val="003594"/>
      </a:accent1>
      <a:accent2>
        <a:srgbClr val="82BC00"/>
      </a:accent2>
      <a:accent3>
        <a:srgbClr val="27AFAF"/>
      </a:accent3>
      <a:accent4>
        <a:srgbClr val="F8971D"/>
      </a:accent4>
      <a:accent5>
        <a:srgbClr val="13B5EA"/>
      </a:accent5>
      <a:accent6>
        <a:srgbClr val="6C207E"/>
      </a:accent6>
      <a:hlink>
        <a:srgbClr val="003594"/>
      </a:hlink>
      <a:folHlink>
        <a:srgbClr val="82BC00"/>
      </a:folHlink>
    </a:clrScheme>
    <a:fontScheme name="BlackRoc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w="9525" cap="flat" cmpd="sng" algn="ctr">
          <a:noFill/>
          <a:prstDash val="solid"/>
        </a:ln>
        <a:effectLst/>
      </a:spPr>
      <a:bodyPr rot="0" spcFirstLastPara="0" vertOverflow="overflow" horzOverflow="overflow" vert="horz" wrap="square" lIns="72000" tIns="36000" rIns="72000" bIns="36000" numCol="1" spcCol="0" rtlCol="0" fromWordArt="0" anchor="ctr" anchorCtr="1" forceAA="0" compatLnSpc="1">
        <a:prstTxWarp prst="textNoShape">
          <a:avLst/>
        </a:prstTxWarp>
        <a:noAutofit/>
      </a:bodyPr>
      <a:lstStyle>
        <a:defPPr algn="ctr">
          <a:buClr>
            <a:schemeClr val="tx2"/>
          </a:buClr>
          <a:buSzPct val="110000"/>
          <a:defRPr sz="1000" b="1" kern="0">
            <a:solidFill>
              <a:schemeClr val="tx2"/>
            </a:solidFill>
          </a:defRPr>
        </a:defPPr>
      </a:lstStyle>
    </a:spDef>
    <a:lnDef>
      <a:spPr>
        <a:ln>
          <a:solidFill>
            <a:srgbClr val="D9D9D9"/>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marL="164592" indent="-164592">
          <a:buClr>
            <a:schemeClr val="tx2"/>
          </a:buClr>
          <a:buSzPct val="110000"/>
          <a:buFont typeface="Arial" panose="020B0604020202020204" pitchFamily="34" charset="0"/>
          <a:buChar char="•"/>
          <a:defRPr sz="1200">
            <a:solidFill>
              <a:schemeClr val="tx2"/>
            </a:solidFill>
          </a:defRPr>
        </a:defPPr>
      </a:lstStyle>
    </a:txDef>
  </a:objectDefaults>
  <a:extraClrSchemeLst/>
  <a:custClrLst>
    <a:custClr name="blank">
      <a:srgbClr val="FFFFFF"/>
    </a:custClr>
    <a:custClr name="blank">
      <a:srgbClr val="FFFFFF"/>
    </a:custClr>
    <a:custClr name="blank">
      <a:srgbClr val="FFFFFF"/>
    </a:custClr>
    <a:custClr name="G1">
      <a:srgbClr val="7F7F7F"/>
    </a:custClr>
    <a:custClr name="661-TINT1">
      <a:srgbClr val="6686BF"/>
    </a:custClr>
    <a:custClr name="376-TINT1">
      <a:srgbClr val="B4D766"/>
    </a:custClr>
    <a:custClr name="7466-TINT1">
      <a:srgbClr val="7DCFCF"/>
    </a:custClr>
    <a:custClr name="144-TINT1">
      <a:srgbClr val="FBC177"/>
    </a:custClr>
    <a:custClr name="298-TINT1">
      <a:srgbClr val="71D3F2"/>
    </a:custClr>
    <a:custClr name="2613-TINT1">
      <a:srgbClr val="A779B2"/>
    </a:custClr>
    <a:custClr name="blank">
      <a:srgbClr val="FFFFFF"/>
    </a:custClr>
    <a:custClr name="blank">
      <a:srgbClr val="FFFFFF"/>
    </a:custClr>
    <a:custClr name="blank">
      <a:srgbClr val="FFFFFF"/>
    </a:custClr>
    <a:custClr name="G2">
      <a:srgbClr val="D9D9D9"/>
    </a:custClr>
    <a:custClr name="661-TINT2">
      <a:srgbClr val="CCD7EA"/>
    </a:custClr>
    <a:custClr name="376-TINT2">
      <a:srgbClr val="E6F2CC"/>
    </a:custClr>
    <a:custClr name="7466-TINT2">
      <a:srgbClr val="D4EFEF"/>
    </a:custClr>
    <a:custClr name="144-TINT2">
      <a:srgbClr val="FEEAD2"/>
    </a:custClr>
    <a:custClr name="298-TINT2">
      <a:srgbClr val="D0F0FB"/>
    </a:custClr>
    <a:custClr name="2613-TINT2">
      <a:srgbClr val="E2D2E5"/>
    </a:custClr>
    <a:custClr name="BLK8-1797">
      <a:srgbClr val="E31B23"/>
    </a:custClr>
    <a:custClr name="IS7-233">
      <a:srgbClr val="C50084"/>
    </a:custClr>
    <a:custClr name="300">
      <a:srgbClr val="0079C1"/>
    </a:custClr>
    <a:custClr name="355">
      <a:srgbClr val="00A94F"/>
    </a:custClr>
    <a:custClr name="3135">
      <a:srgbClr val="117C8E"/>
    </a:custClr>
    <a:custClr name="654">
      <a:srgbClr val="002C5F"/>
    </a:custClr>
    <a:custClr name="115">
      <a:srgbClr val="FCD015"/>
    </a:custClr>
    <a:custClr name="342">
      <a:srgbClr val="006F51"/>
    </a:custClr>
  </a:custClrLst>
  <a:extLst>
    <a:ext uri="{05A4C25C-085E-4340-85A3-A5531E510DB2}">
      <thm15:themeFamily xmlns:thm15="http://schemas.microsoft.com/office/thememl/2012/main" name="Updated Default PPT Template" id="{F5BF1277-1173-44EC-8CFA-7F08D143120A}" vid="{A3545DDA-D709-483B-83D0-91FC41E6EFD7}"/>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2188</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Krivitsky, Victor</dc:creator>
  <cp:keywords/>
  <dc:description/>
  <cp:lastModifiedBy>Molnar, Levente</cp:lastModifiedBy>
  <cp:revision>14</cp:revision>
  <dcterms:created xsi:type="dcterms:W3CDTF">2025-03-03T12:34:00Z</dcterms:created>
  <dcterms:modified xsi:type="dcterms:W3CDTF">2025-03-10T13:59:00Z</dcterms:modified>
</cp:coreProperties>
</file>